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28E75" w14:textId="789A6862" w:rsidR="004007FF" w:rsidRPr="004007FF" w:rsidRDefault="004007FF" w:rsidP="004007FF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proofErr w:type="spellStart"/>
      <w:r w:rsidRPr="004007FF">
        <w:rPr>
          <w:rFonts w:asciiTheme="majorHAnsi" w:hAnsiTheme="majorHAnsi" w:cstheme="majorHAnsi"/>
          <w:b/>
          <w:bCs/>
          <w:sz w:val="28"/>
          <w:szCs w:val="28"/>
          <w:lang w:val="es-ES"/>
        </w:rPr>
        <w:t>Spanish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</w:p>
    <w:p w14:paraId="214F73F5" w14:textId="37C77865" w:rsidR="0063024D" w:rsidRDefault="0063024D" w:rsidP="0063024D">
      <w:pPr>
        <w:spacing w:before="48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Español</w:t>
      </w:r>
    </w:p>
    <w:p w14:paraId="2AEEBC22" w14:textId="04534DE7" w:rsidR="0063024D" w:rsidRDefault="0063024D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ATENCIÓN: Si habla español, tiene a su disposición servicios gratuitos de asistencia lingüística. También están disponibles de forma gratuita ayuda y servicios auxiliares apropiados para proporcionar información en formatos accesibles. Llame al 1-xxx-xxx-xxxx (TTY: 1-xxx-xxx-xxxx) o hable con su proveedor.</w:t>
      </w:r>
    </w:p>
    <w:p w14:paraId="00DED5BA" w14:textId="1B7ABD0F" w:rsidR="004007FF" w:rsidRPr="004007FF" w:rsidRDefault="004007FF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Simplified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proofErr w:type="spellStart"/>
      <w:r w:rsidRPr="004007FF">
        <w:rPr>
          <w:rFonts w:asciiTheme="majorHAnsi" w:hAnsiTheme="majorHAnsi" w:cstheme="majorHAnsi"/>
          <w:b/>
          <w:bCs/>
          <w:sz w:val="28"/>
          <w:szCs w:val="28"/>
          <w:lang w:val="es-ES"/>
        </w:rPr>
        <w:t>Chinese</w:t>
      </w:r>
      <w:proofErr w:type="spellEnd"/>
      <w:r w:rsidRPr="004007FF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</w:p>
    <w:p w14:paraId="074EA506" w14:textId="77777777" w:rsidR="004007FF" w:rsidRDefault="004007FF" w:rsidP="004007FF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中文</w:t>
      </w:r>
    </w:p>
    <w:p w14:paraId="6F1D97C4" w14:textId="77777777" w:rsidR="004007FF" w:rsidRDefault="004007FF" w:rsidP="004007FF">
      <w:pPr>
        <w:spacing w:before="100" w:beforeAutospacing="1" w:after="270"/>
        <w:rPr>
          <w:rFonts w:ascii="Calibri Light" w:hAnsi="Calibri Light" w:cstheme="majorHAnsi"/>
          <w:sz w:val="28"/>
          <w:szCs w:val="28"/>
        </w:rPr>
      </w:pP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注意：如果您说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[</w:t>
      </w: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中文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]</w:t>
      </w: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，我们将免费为您提供语言协助服务。我们还免费提供适当的辅助工具和服务，以无障碍格式提供信息。致电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 xml:space="preserve"> 1-xxx-xxx-xxxx</w:t>
      </w: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（文本电话：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1-xxx-xxx-xxxx</w:t>
      </w:r>
      <w:r>
        <w:rPr>
          <w:rFonts w:ascii="Calibri Light" w:eastAsia="SimSun" w:hAnsi="Calibri Light" w:cs="SimSun" w:hint="eastAsia"/>
          <w:sz w:val="28"/>
          <w:szCs w:val="28"/>
          <w:lang w:eastAsia="zh-CN"/>
        </w:rPr>
        <w:t>）或咨询您的服务提供商。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”</w:t>
      </w:r>
    </w:p>
    <w:p w14:paraId="24EC0088" w14:textId="18767B4C" w:rsidR="004007FF" w:rsidRDefault="004007FF" w:rsidP="004007FF">
      <w:pPr>
        <w:spacing w:before="100" w:beforeAutospacing="1" w:after="270"/>
        <w:rPr>
          <w:rFonts w:asciiTheme="minorHAnsi" w:eastAsia="Dotum" w:hAnsiTheme="minorHAnsi" w:cstheme="minorHAnsi"/>
          <w:b/>
          <w:bCs/>
          <w:sz w:val="28"/>
          <w:szCs w:val="28"/>
        </w:rPr>
      </w:pPr>
      <w:r>
        <w:rPr>
          <w:rFonts w:asciiTheme="minorHAnsi" w:eastAsia="Dotum" w:hAnsiTheme="minorHAnsi" w:cstheme="minorHAnsi"/>
          <w:b/>
          <w:bCs/>
          <w:sz w:val="28"/>
          <w:szCs w:val="28"/>
        </w:rPr>
        <w:t>Korean:</w:t>
      </w:r>
    </w:p>
    <w:p w14:paraId="2DB10541" w14:textId="77777777" w:rsidR="004007FF" w:rsidRDefault="004007FF" w:rsidP="004007FF">
      <w:pPr>
        <w:spacing w:before="480"/>
        <w:rPr>
          <w:rFonts w:asciiTheme="minorHAnsi" w:eastAsia="Dotum" w:hAnsiTheme="minorHAnsi" w:cstheme="minorHAnsi"/>
          <w:sz w:val="28"/>
          <w:szCs w:val="28"/>
          <w:lang w:eastAsia="ko-KR"/>
        </w:rPr>
      </w:pP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한국어</w:t>
      </w:r>
    </w:p>
    <w:p w14:paraId="7B2368C0" w14:textId="77777777" w:rsidR="004007FF" w:rsidRDefault="004007FF" w:rsidP="004007FF">
      <w:pPr>
        <w:spacing w:before="100" w:beforeAutospacing="1" w:after="270"/>
        <w:rPr>
          <w:rFonts w:asciiTheme="minorHAnsi" w:eastAsia="Dotum" w:hAnsiTheme="minorHAnsi" w:cstheme="minorHAnsi"/>
          <w:sz w:val="28"/>
          <w:szCs w:val="28"/>
          <w:lang w:eastAsia="ko-KR"/>
        </w:rPr>
      </w:pP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주의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: [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한국어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]</w:t>
      </w:r>
      <w:proofErr w:type="spellStart"/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를</w:t>
      </w:r>
      <w:proofErr w:type="spellEnd"/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사용하시는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경우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무료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언어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지원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서비스를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이용하실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수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있습니다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 xml:space="preserve">.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이용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가능한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형식으로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정보를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제공하는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적절한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보조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기구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및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서비스도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무료로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제공됩니다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. 1-xxx-xxx-xxxx(TTY: 1-xxx-xxx-xxxx)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번으로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전화하거나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서비스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제공업체에</w:t>
      </w:r>
      <w:r>
        <w:rPr>
          <w:rFonts w:asciiTheme="minorHAnsi" w:eastAsia="Dotum" w:hAnsiTheme="minorHAnsi" w:cstheme="minorHAnsi" w:hint="eastAsia"/>
          <w:sz w:val="28"/>
          <w:szCs w:val="2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문의하십시오</w:t>
      </w:r>
      <w:r>
        <w:rPr>
          <w:rFonts w:asciiTheme="minorHAnsi" w:eastAsia="Dotum" w:hAnsiTheme="minorHAnsi" w:cstheme="minorHAnsi"/>
          <w:sz w:val="28"/>
          <w:szCs w:val="28"/>
          <w:lang w:eastAsia="ko-KR"/>
        </w:rPr>
        <w:t>."</w:t>
      </w:r>
    </w:p>
    <w:p w14:paraId="24575EDF" w14:textId="6FBE4E9A" w:rsidR="004007FF" w:rsidRPr="004007FF" w:rsidRDefault="004007FF" w:rsidP="004007F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 w:rsidRPr="004007FF">
        <w:rPr>
          <w:rFonts w:asciiTheme="majorHAnsi" w:hAnsiTheme="majorHAnsi" w:cstheme="majorHAnsi"/>
          <w:b/>
          <w:bCs/>
          <w:sz w:val="28"/>
          <w:szCs w:val="28"/>
        </w:rPr>
        <w:t>Vietnamese</w:t>
      </w:r>
      <w:r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6457F33B" w14:textId="77777777" w:rsidR="004007FF" w:rsidRDefault="004007FF" w:rsidP="004007FF">
      <w:pPr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Việt</w:t>
      </w:r>
      <w:proofErr w:type="spellEnd"/>
    </w:p>
    <w:p w14:paraId="1D1AFBB9" w14:textId="77777777" w:rsidR="004007FF" w:rsidRDefault="004007FF" w:rsidP="004007FF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eastAsia="vi-VN"/>
        </w:rPr>
        <w:t xml:space="preserve">LƯU Ý: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Nếu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bạn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nói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tiếng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Việt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chúng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tôi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miễn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phí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hỗ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trợ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ngôn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ngữ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hỗ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trợ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phù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hợp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để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thông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tin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theo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định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dạng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dễ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tiếp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cận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cũng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được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miễn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phí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Vui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lòng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gọi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theo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số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1-xxx-xxx-xxxx (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Người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khuyết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tật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: 1-xxx-xxx-xxxx)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hoặc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trao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đổi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với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người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của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bạn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>.”</w:t>
      </w:r>
    </w:p>
    <w:p w14:paraId="5B226FE2" w14:textId="77777777" w:rsidR="004007FF" w:rsidRDefault="004007FF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</w:p>
    <w:p w14:paraId="55BDED85" w14:textId="4EB39BB3" w:rsidR="003B65CF" w:rsidRPr="00AA0A55" w:rsidRDefault="00BD393C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Arabi</w:t>
      </w:r>
      <w:r w:rsidR="0063024D">
        <w:rPr>
          <w:rFonts w:asciiTheme="majorHAnsi" w:hAnsiTheme="majorHAnsi" w:cstheme="majorHAnsi"/>
          <w:b/>
          <w:bCs/>
          <w:sz w:val="28"/>
          <w:szCs w:val="28"/>
        </w:rPr>
        <w:t>c</w:t>
      </w:r>
      <w:r w:rsidR="004007FF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2D7F7077" w14:textId="0FBF4A9B" w:rsidR="003B65CF" w:rsidRPr="00AA0A55" w:rsidRDefault="00AA0A55" w:rsidP="00E83C96">
      <w:pPr>
        <w:bidi/>
        <w:spacing w:before="480"/>
        <w:rPr>
          <w:rFonts w:asciiTheme="majorHAnsi" w:hAnsiTheme="majorHAnsi" w:cstheme="majorHAnsi"/>
          <w:sz w:val="28"/>
          <w:szCs w:val="28"/>
          <w:lang w:bidi="ar-IQ"/>
        </w:rPr>
      </w:pPr>
      <w:r>
        <w:rPr>
          <w:rFonts w:ascii="Arial" w:eastAsia="Arial" w:hAnsi="Arial" w:cs="Arial"/>
          <w:sz w:val="28"/>
          <w:szCs w:val="28"/>
          <w:rtl/>
          <w:lang w:bidi="ar-IQ"/>
        </w:rPr>
        <w:t>العربية</w:t>
      </w:r>
    </w:p>
    <w:p w14:paraId="09BBA072" w14:textId="77777777" w:rsidR="009A738B" w:rsidRDefault="00C209CB" w:rsidP="003B65CF">
      <w:pPr>
        <w:bidi/>
        <w:spacing w:before="100" w:beforeAutospacing="1" w:after="270"/>
        <w:rPr>
          <w:rFonts w:ascii="Arial" w:eastAsia="Arial" w:hAnsi="Arial" w:cs="Arial"/>
          <w:sz w:val="28"/>
          <w:szCs w:val="28"/>
          <w:lang w:bidi="ar-IQ"/>
        </w:rPr>
      </w:pP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تنبيه: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إذا كنت تتحدث اللغة </w:t>
      </w:r>
      <w:r w:rsidR="00AA0A55">
        <w:rPr>
          <w:rFonts w:ascii="Arial" w:eastAsia="Arial" w:hAnsi="Arial" w:cs="Arial"/>
          <w:sz w:val="28"/>
          <w:szCs w:val="28"/>
          <w:rtl/>
          <w:lang w:bidi="ar-IQ"/>
        </w:rPr>
        <w:t>العربية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، فستتوفر لك خدمات المساعدة اللغوية المجانية.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كما تتوفر وسائل مساعدة وخدمات مناسبة لتوفير المعلومات بتنسيقات يمكن الوصول إليها مجانًا.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اتصل على الرقم </w:t>
      </w:r>
      <w:r w:rsidRPr="00AA0A55">
        <w:rPr>
          <w:rFonts w:ascii="Arial" w:eastAsia="Arial" w:hAnsi="Arial" w:cs="Arial"/>
          <w:sz w:val="28"/>
          <w:szCs w:val="28"/>
          <w:lang w:bidi="ar-IQ"/>
        </w:rPr>
        <w:t>1-xxx-xxx-xxxx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 (</w:t>
      </w:r>
      <w:r w:rsidRPr="00AA0A55">
        <w:rPr>
          <w:rFonts w:ascii="Arial" w:eastAsia="Arial" w:hAnsi="Arial" w:cs="Arial"/>
          <w:sz w:val="28"/>
          <w:szCs w:val="28"/>
          <w:lang w:bidi="ar-IQ"/>
        </w:rPr>
        <w:t>1-xxx-xxx-xxxx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) أو تحدث إلى مقدم الخدمة".</w:t>
      </w:r>
    </w:p>
    <w:p w14:paraId="6C184DDE" w14:textId="77777777" w:rsidR="009A738B" w:rsidRDefault="009A738B" w:rsidP="009A738B">
      <w:pPr>
        <w:bidi/>
        <w:spacing w:before="100" w:beforeAutospacing="1" w:after="270"/>
        <w:rPr>
          <w:rFonts w:ascii="Arial" w:eastAsia="Arial" w:hAnsi="Arial" w:cs="Arial"/>
          <w:sz w:val="28"/>
          <w:szCs w:val="28"/>
          <w:lang w:bidi="ar-IQ"/>
        </w:rPr>
      </w:pPr>
    </w:p>
    <w:p w14:paraId="6F0158FB" w14:textId="00B14ECD" w:rsidR="009A738B" w:rsidRDefault="009A738B" w:rsidP="009A738B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German</w:t>
      </w:r>
      <w:r w:rsidR="0023066F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2D289E6B" w14:textId="77777777" w:rsidR="009A738B" w:rsidRDefault="009A738B" w:rsidP="009A738B">
      <w:pPr>
        <w:pStyle w:val="P68B1DB1-Normal2"/>
        <w:spacing w:before="480" w:after="240"/>
        <w:rPr>
          <w:b/>
          <w:bCs/>
          <w:lang w:val="de-DE"/>
        </w:rPr>
      </w:pPr>
      <w:r>
        <w:rPr>
          <w:b/>
          <w:bCs/>
          <w:lang w:val="de-DE"/>
        </w:rPr>
        <w:t>Deutsch</w:t>
      </w:r>
    </w:p>
    <w:p w14:paraId="0F7799EB" w14:textId="77777777" w:rsidR="009A738B" w:rsidRDefault="009A738B" w:rsidP="009A738B">
      <w:pPr>
        <w:pStyle w:val="P68B1DB1-Normal2"/>
        <w:spacing w:before="100" w:beforeAutospacing="1" w:after="270"/>
        <w:rPr>
          <w:lang w:val="de-DE"/>
        </w:rPr>
      </w:pPr>
      <w:r>
        <w:rPr>
          <w:lang w:val="de-DE"/>
        </w:rPr>
        <w:t>ACHTUNG: Wenn Sie Deutsch sprechen, stehen Ihnen kostenlose Sprachassistenzdienste zur Verfügung. Entsprechende Hilfsmittel und Dienste zur Bereitstellung von Informationen in barrierefreien Formaten stehen ebenfalls kostenlos zur Verfügung. Rufen Sie 1-xxx-xxx-xxxx (TTY: 1-xxx-xxx-xxxx) an oder sprechen Sie mit Ihrem Provider.“</w:t>
      </w:r>
    </w:p>
    <w:p w14:paraId="06DFA3D9" w14:textId="2D28CA42" w:rsidR="00FC76D9" w:rsidRPr="00157C5F" w:rsidRDefault="00FC76D9" w:rsidP="00FC76D9">
      <w:pPr>
        <w:snapToGrid w:val="0"/>
        <w:spacing w:before="480"/>
        <w:rPr>
          <w:rFonts w:asciiTheme="majorHAnsi" w:hAnsiTheme="majorHAnsi" w:cstheme="majorHAnsi"/>
          <w:b/>
          <w:bCs/>
          <w:sz w:val="28"/>
          <w:szCs w:val="28"/>
        </w:rPr>
      </w:pPr>
      <w:r w:rsidRPr="00157C5F">
        <w:rPr>
          <w:rFonts w:ascii="Calibri Light" w:eastAsia="Calibri Light" w:hAnsi="Calibri Light" w:cs="Calibri Light"/>
          <w:b/>
          <w:bCs/>
          <w:sz w:val="28"/>
          <w:szCs w:val="28"/>
        </w:rPr>
        <w:t>Tagalog</w:t>
      </w:r>
      <w:r w:rsidR="0023066F">
        <w:rPr>
          <w:rFonts w:ascii="Calibri Light" w:eastAsia="Calibri Light" w:hAnsi="Calibri Light" w:cs="Calibri Light"/>
          <w:b/>
          <w:bCs/>
          <w:sz w:val="28"/>
          <w:szCs w:val="28"/>
        </w:rPr>
        <w:t>:</w:t>
      </w:r>
    </w:p>
    <w:p w14:paraId="4C9D5E4C" w14:textId="77777777" w:rsidR="00FC76D9" w:rsidRDefault="00FC76D9" w:rsidP="00FC76D9">
      <w:pPr>
        <w:spacing w:before="100" w:beforeAutospacing="1" w:after="270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PAALALA: Kung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nagsasalita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ka ng Tagalog,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magagamit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libreng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serbisyong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tulong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wika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Magagamit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din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libre ang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naaangkop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auxiliary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tulong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at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upang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magbigay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impormasyon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mga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-access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format.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Tumawag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makipag-usap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iyong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provider.”</w:t>
      </w:r>
    </w:p>
    <w:p w14:paraId="1C94DE78" w14:textId="10E40E9D" w:rsidR="003E38AB" w:rsidRDefault="003E38AB" w:rsidP="003E38AB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Russian</w:t>
      </w:r>
      <w:r w:rsidR="0023066F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74E9E56C" w14:textId="77777777" w:rsidR="003E38AB" w:rsidRPr="003E38AB" w:rsidRDefault="003E38AB" w:rsidP="003E38AB">
      <w:pPr>
        <w:spacing w:before="480"/>
        <w:rPr>
          <w:rFonts w:asciiTheme="majorHAnsi" w:hAnsiTheme="majorHAnsi" w:cstheme="majorHAnsi"/>
          <w:b/>
          <w:bCs/>
          <w:sz w:val="28"/>
          <w:szCs w:val="28"/>
        </w:rPr>
      </w:pPr>
      <w:r w:rsidRPr="003E38AB">
        <w:rPr>
          <w:rFonts w:ascii="Calibri Light" w:eastAsia="Calibri Light" w:hAnsi="Calibri Light" w:cs="Calibri Light"/>
          <w:b/>
          <w:bCs/>
          <w:sz w:val="28"/>
          <w:szCs w:val="28"/>
          <w:lang w:val="ru-RU"/>
        </w:rPr>
        <w:t>РУССКИЙ</w:t>
      </w:r>
    </w:p>
    <w:p w14:paraId="4C135160" w14:textId="77777777" w:rsidR="003E38AB" w:rsidRDefault="003E38AB" w:rsidP="003E38AB">
      <w:pPr>
        <w:spacing w:before="100" w:beforeAutospacing="1" w:after="270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ru-RU"/>
        </w:rPr>
        <w:t>ВНИМАНИЕ</w:t>
      </w:r>
      <w:proofErr w:type="gramStart"/>
      <w:r>
        <w:rPr>
          <w:rFonts w:ascii="Calibri Light" w:eastAsia="Calibri Light" w:hAnsi="Calibri Light" w:cs="Calibri Light"/>
          <w:sz w:val="28"/>
          <w:szCs w:val="28"/>
          <w:lang w:val="ru-RU"/>
        </w:rPr>
        <w:t>: Если</w:t>
      </w:r>
      <w:proofErr w:type="gramEnd"/>
      <w:r>
        <w:rPr>
          <w:rFonts w:ascii="Calibri Light" w:eastAsia="Calibri Light" w:hAnsi="Calibri Light" w:cs="Calibri Light"/>
          <w:sz w:val="28"/>
          <w:szCs w:val="28"/>
          <w:lang w:val="ru-RU"/>
        </w:rPr>
        <w:t xml:space="preserve"> вы говорите на русский, вам доступны бесплатные услуги языковой поддержки. Соответствующие вспомогательные средства и услуги по предоставлению информации в доступных форматах также </w:t>
      </w:r>
      <w:r>
        <w:rPr>
          <w:rFonts w:ascii="Calibri Light" w:eastAsia="Calibri Light" w:hAnsi="Calibri Light" w:cs="Calibri Light"/>
          <w:sz w:val="28"/>
          <w:szCs w:val="28"/>
          <w:lang w:val="ru-RU"/>
        </w:rPr>
        <w:lastRenderedPageBreak/>
        <w:t>предоставляются бесплатно. Позвоните по телефону 1-xxx-xxx-xxx (TTY: 1-xxx-xxx-xxx) или обратитесь к своему поставщику услуг.</w:t>
      </w:r>
    </w:p>
    <w:p w14:paraId="5B1FE896" w14:textId="181163CF" w:rsidR="00421EC5" w:rsidRDefault="00421EC5" w:rsidP="00421EC5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French</w:t>
      </w:r>
      <w:r w:rsidR="0023066F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17EC2689" w14:textId="4C93A7F8" w:rsidR="00421EC5" w:rsidRDefault="00421EC5" w:rsidP="004C6F68">
      <w:pPr>
        <w:pStyle w:val="P68B1DB1-Normal2"/>
        <w:spacing w:before="480" w:after="270"/>
        <w:rPr>
          <w:b/>
          <w:bCs/>
          <w:lang w:val="fr-FR"/>
        </w:rPr>
      </w:pPr>
      <w:r>
        <w:rPr>
          <w:b/>
          <w:bCs/>
          <w:lang w:val="fr-FR"/>
        </w:rPr>
        <w:t>Français</w:t>
      </w:r>
    </w:p>
    <w:p w14:paraId="598F1070" w14:textId="77777777" w:rsidR="00421EC5" w:rsidRDefault="00421EC5" w:rsidP="00421EC5">
      <w:pPr>
        <w:pStyle w:val="P68B1DB1-Normal2"/>
        <w:spacing w:before="100" w:beforeAutospacing="1" w:after="270"/>
        <w:rPr>
          <w:lang w:val="fr-FR"/>
        </w:rPr>
      </w:pPr>
      <w:r>
        <w:rPr>
          <w:lang w:val="fr-FR"/>
        </w:rPr>
        <w:t>ATTENTION : Si vous parlez Français, des services d'assistance linguistique gratuits sont à votre disposition. Des aides et services auxiliaires appropriés pour fournir des informations dans des formats accessibles sont également disponibles gratuitement. Appelez le 1-xxx-xxx-xxxx (TTY : 1-xxx-xxx-xxxx) ou parlez à votre fournisseur. »</w:t>
      </w:r>
    </w:p>
    <w:p w14:paraId="6F8733E6" w14:textId="6E2EB1F5" w:rsidR="0054579D" w:rsidRPr="004E31E9" w:rsidRDefault="0054579D" w:rsidP="0054579D">
      <w:pPr>
        <w:spacing w:before="100" w:beforeAutospacing="1" w:after="270"/>
        <w:rPr>
          <w:rFonts w:asciiTheme="majorHAnsi" w:eastAsia="MS PGothic" w:hAnsiTheme="majorHAnsi" w:cstheme="majorHAnsi"/>
          <w:b/>
          <w:bCs/>
          <w:sz w:val="28"/>
          <w:szCs w:val="28"/>
        </w:rPr>
      </w:pPr>
      <w:r w:rsidRPr="004E31E9">
        <w:rPr>
          <w:rFonts w:asciiTheme="majorHAnsi" w:eastAsia="MS PGothic" w:hAnsiTheme="majorHAnsi" w:cstheme="majorHAnsi"/>
          <w:b/>
          <w:bCs/>
          <w:sz w:val="28"/>
          <w:szCs w:val="28"/>
        </w:rPr>
        <w:t>Japanese</w:t>
      </w:r>
      <w:r w:rsidR="0023066F" w:rsidRPr="004E31E9">
        <w:rPr>
          <w:rFonts w:asciiTheme="majorHAnsi" w:eastAsia="MS PGothic" w:hAnsiTheme="majorHAnsi" w:cstheme="majorHAnsi"/>
          <w:b/>
          <w:bCs/>
          <w:sz w:val="28"/>
          <w:szCs w:val="28"/>
        </w:rPr>
        <w:t>:</w:t>
      </w:r>
    </w:p>
    <w:p w14:paraId="37B0722C" w14:textId="77777777" w:rsidR="0054579D" w:rsidRDefault="0054579D" w:rsidP="0054579D">
      <w:pPr>
        <w:spacing w:before="480"/>
        <w:rPr>
          <w:rFonts w:ascii="Arial" w:eastAsia="MS PGothic" w:hAnsi="Arial" w:cstheme="majorHAnsi"/>
          <w:sz w:val="28"/>
          <w:szCs w:val="28"/>
        </w:rPr>
      </w:pPr>
      <w:r>
        <w:rPr>
          <w:rFonts w:ascii="Arial" w:eastAsia="MS PGothic" w:hAnsi="Arial" w:cs="MS UI Gothic" w:hint="eastAsia"/>
          <w:sz w:val="28"/>
          <w:szCs w:val="28"/>
          <w:lang w:eastAsia="ja-JP"/>
        </w:rPr>
        <w:t>日本語</w:t>
      </w:r>
    </w:p>
    <w:p w14:paraId="0718CABE" w14:textId="77777777" w:rsidR="0054579D" w:rsidRDefault="0054579D" w:rsidP="0054579D">
      <w:pPr>
        <w:spacing w:before="100" w:beforeAutospacing="1" w:after="270"/>
        <w:rPr>
          <w:rFonts w:ascii="Arial" w:eastAsia="MS PGothic" w:hAnsi="Arial" w:cs="MS UI Gothic"/>
          <w:sz w:val="28"/>
          <w:szCs w:val="28"/>
          <w:lang w:eastAsia="ja-JP"/>
        </w:rPr>
      </w:pPr>
      <w:r>
        <w:rPr>
          <w:rFonts w:ascii="Arial" w:eastAsia="MS PGothic" w:hAnsi="Arial" w:cs="MS UI Gothic" w:hint="eastAsia"/>
          <w:sz w:val="28"/>
          <w:szCs w:val="28"/>
          <w:lang w:eastAsia="ja-JP"/>
        </w:rPr>
        <w:t>注：日本語を話される場合、無料の言語支援サービスをご利用いただけます。アクセシブル（誰もが利用できるよう配慮された）な形式で情報を提供するための適切な補助支援やサービスも無料でご利用いただけます。</w:t>
      </w:r>
      <w:r>
        <w:rPr>
          <w:rFonts w:ascii="Arial" w:eastAsia="MS PGothic" w:hAnsi="Arial" w:cs="MS UI Gothic"/>
          <w:sz w:val="28"/>
          <w:szCs w:val="28"/>
          <w:lang w:eastAsia="ja-JP"/>
        </w:rPr>
        <w:t>1-xxx-xxx-xxxx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（</w:t>
      </w:r>
      <w:r>
        <w:rPr>
          <w:rFonts w:ascii="Arial" w:eastAsia="MS PGothic" w:hAnsi="Arial" w:cs="MS UI Gothic"/>
          <w:sz w:val="28"/>
          <w:szCs w:val="28"/>
          <w:lang w:eastAsia="ja-JP"/>
        </w:rPr>
        <w:t>TTY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：</w:t>
      </w:r>
      <w:r>
        <w:rPr>
          <w:rFonts w:ascii="Arial" w:eastAsia="MS PGothic" w:hAnsi="Arial" w:cs="MS UI Gothic"/>
          <w:sz w:val="28"/>
          <w:szCs w:val="28"/>
          <w:lang w:eastAsia="ja-JP"/>
        </w:rPr>
        <w:t>1-xxx-xxx-xxxx</w:t>
      </w:r>
      <w:r>
        <w:rPr>
          <w:rFonts w:ascii="Arial" w:eastAsia="MS PGothic" w:hAnsi="Arial" w:cs="MS UI Gothic" w:hint="eastAsia"/>
          <w:sz w:val="28"/>
          <w:szCs w:val="28"/>
          <w:lang w:eastAsia="ja-JP"/>
        </w:rPr>
        <w:t>）までお電話ください。または、ご利用の事業者にご相談ください。</w:t>
      </w:r>
    </w:p>
    <w:p w14:paraId="3F1AF06E" w14:textId="106DFD94" w:rsidR="00D96382" w:rsidRPr="0023066F" w:rsidRDefault="00D96382" w:rsidP="00D96382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 w:rsidRPr="0023066F">
        <w:rPr>
          <w:rFonts w:asciiTheme="majorHAnsi" w:hAnsiTheme="majorHAnsi" w:cstheme="majorHAnsi"/>
          <w:b/>
          <w:bCs/>
          <w:sz w:val="28"/>
          <w:szCs w:val="28"/>
        </w:rPr>
        <w:t>Farsi</w:t>
      </w:r>
      <w:r w:rsidR="0023066F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156ED0ED" w14:textId="77777777" w:rsidR="00D96382" w:rsidRDefault="00D96382" w:rsidP="00D96382">
      <w:pPr>
        <w:bidi/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فارسي</w:t>
      </w:r>
      <w:proofErr w:type="spellEnd"/>
    </w:p>
    <w:p w14:paraId="5751DE93" w14:textId="77777777" w:rsidR="00D96382" w:rsidRDefault="00D96382" w:rsidP="00D96382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توجه: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اگر [وارد کردن زبان] صحبت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می‌کنید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، خدمات پشتیبانی ‌زبانی رایگان در دسترس شما قرار دارد.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همچنین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کمک‌ها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و خدمات پشتیبانی مناسب برای ارائه اطلاعات در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قالب‌های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قابل دسترس،‌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به‌طور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رایگان موجود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می‌باشند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.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با شماره 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>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(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تله‌تایپ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: 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>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) </w:t>
      </w:r>
      <w:r>
        <w:rPr>
          <w:rFonts w:ascii="Calibri Light" w:eastAsia="Calibri Light" w:hAnsi="Calibri Light" w:cs="Calibri Light"/>
          <w:sz w:val="28"/>
          <w:szCs w:val="28"/>
          <w:cs/>
          <w:lang w:bidi="fa-IR"/>
        </w:rPr>
        <w:t>‎‎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تماس بگیرید یا با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ارائه‌دهنده</w:t>
      </w:r>
      <w:proofErr w:type="spellEnd"/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خود صحبت کنید.</w:t>
      </w:r>
    </w:p>
    <w:p w14:paraId="59C2793D" w14:textId="77777777" w:rsidR="00D96382" w:rsidRDefault="00D96382" w:rsidP="00553447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</w:p>
    <w:p w14:paraId="0DF7284F" w14:textId="77777777" w:rsidR="00D96382" w:rsidRDefault="00D96382" w:rsidP="00553447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</w:p>
    <w:p w14:paraId="653A8FAD" w14:textId="01F1E84F" w:rsidR="00553447" w:rsidRDefault="00553447" w:rsidP="00553447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Ukrainian</w:t>
      </w:r>
      <w:r w:rsidR="004E31E9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448240FC" w14:textId="77777777" w:rsidR="00553447" w:rsidRDefault="00553447" w:rsidP="00553447">
      <w:pPr>
        <w:snapToGrid w:val="0"/>
        <w:spacing w:before="480" w:after="240"/>
        <w:rPr>
          <w:rFonts w:ascii="Calibri Light" w:eastAsia="Calibri Light" w:hAnsi="Calibri Light" w:cs="Calibri Light"/>
          <w:sz w:val="28"/>
          <w:szCs w:val="28"/>
          <w:lang w:val="uk-UA"/>
        </w:rPr>
      </w:pPr>
      <w:r>
        <w:rPr>
          <w:rFonts w:ascii="Calibri Light" w:eastAsia="Calibri Light" w:hAnsi="Calibri Light" w:cs="Calibri Light"/>
          <w:sz w:val="28"/>
          <w:szCs w:val="28"/>
          <w:lang w:val="uk-UA"/>
        </w:rPr>
        <w:lastRenderedPageBreak/>
        <w:t>українська мова</w:t>
      </w:r>
    </w:p>
    <w:p w14:paraId="5403CBED" w14:textId="77777777" w:rsidR="00553447" w:rsidRDefault="00553447" w:rsidP="00553447">
      <w:pPr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uk-UA"/>
        </w:rPr>
        <w:t xml:space="preserve">УВАГА: Якщо ви розмовляєте українська мова, вам доступні безкоштовні </w:t>
      </w:r>
      <w:proofErr w:type="spellStart"/>
      <w:r>
        <w:rPr>
          <w:rFonts w:ascii="Calibri Light" w:eastAsia="Calibri Light" w:hAnsi="Calibri Light" w:cs="Calibri Light"/>
          <w:sz w:val="28"/>
          <w:szCs w:val="28"/>
          <w:lang w:val="uk-UA"/>
        </w:rPr>
        <w:t>мовні</w:t>
      </w:r>
      <w:proofErr w:type="spellEnd"/>
      <w:r>
        <w:rPr>
          <w:rFonts w:ascii="Calibri Light" w:eastAsia="Calibri Light" w:hAnsi="Calibri Light" w:cs="Calibri Light"/>
          <w:sz w:val="28"/>
          <w:szCs w:val="28"/>
          <w:lang w:val="uk-UA"/>
        </w:rPr>
        <w:t xml:space="preserve"> послуги. Відповідні допоміжні засоби та послуги для надання інформації у доступних форматах також доступні безкоштовно. Зателефонуйте за номером 1-xxx-xxx-xxxx (TTY: 1-xxx-xxx-xxxx) або зверніться до свого постачальника».</w:t>
      </w:r>
    </w:p>
    <w:p w14:paraId="3E9B2FC1" w14:textId="77777777" w:rsidR="003141F1" w:rsidRDefault="003141F1" w:rsidP="00553447">
      <w:pPr>
        <w:rPr>
          <w:rFonts w:ascii="Calibri Light" w:eastAsia="Calibri Light" w:hAnsi="Calibri Light" w:cs="Calibri Light"/>
          <w:sz w:val="28"/>
          <w:szCs w:val="28"/>
        </w:rPr>
      </w:pPr>
    </w:p>
    <w:p w14:paraId="7760661C" w14:textId="77777777" w:rsidR="003141F1" w:rsidRPr="003141F1" w:rsidRDefault="003141F1" w:rsidP="00553447">
      <w:pPr>
        <w:rPr>
          <w:rFonts w:asciiTheme="majorHAnsi" w:hAnsiTheme="majorHAnsi" w:cstheme="majorHAnsi"/>
          <w:sz w:val="28"/>
          <w:szCs w:val="28"/>
        </w:rPr>
      </w:pPr>
    </w:p>
    <w:p w14:paraId="490B7C37" w14:textId="3869DF10" w:rsidR="003141F1" w:rsidRDefault="003141F1" w:rsidP="003141F1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Navajo</w:t>
      </w:r>
      <w:r w:rsidR="004E31E9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6451D04C" w14:textId="77777777" w:rsidR="003141F1" w:rsidRDefault="003141F1" w:rsidP="003141F1">
      <w:pPr>
        <w:snapToGrid w:val="0"/>
        <w:spacing w:before="480" w:after="270"/>
        <w:rPr>
          <w:rFonts w:ascii="Times New Roman Navajo" w:eastAsia="Calibri Light" w:hAnsi="Times New Roman Navajo" w:cs="Times New Roman Navajo"/>
          <w:sz w:val="28"/>
          <w:szCs w:val="28"/>
        </w:rPr>
      </w:pPr>
      <w:r>
        <w:rPr>
          <w:rFonts w:ascii="Times New Roman Navajo" w:eastAsia="Calibri Light" w:hAnsi="Times New Roman Navajo" w:cs="Times New Roman Navajo"/>
          <w:sz w:val="28"/>
          <w:szCs w:val="28"/>
        </w:rPr>
        <w:t>Diné</w:t>
      </w:r>
    </w:p>
    <w:p w14:paraId="31B0CFD9" w14:textId="77777777" w:rsidR="003141F1" w:rsidRDefault="003141F1" w:rsidP="003141F1">
      <w:pPr>
        <w:spacing w:before="100" w:beforeAutospacing="1" w:after="270"/>
        <w:rPr>
          <w:rFonts w:ascii="Times New Roman Navajo" w:hAnsi="Times New Roman Navajo" w:cs="Times New Roman Navajo"/>
          <w:sz w:val="28"/>
          <w:szCs w:val="28"/>
        </w:rPr>
      </w:pPr>
      <w:r>
        <w:rPr>
          <w:rFonts w:ascii="Times New Roman Navajo" w:eastAsia="Calibri Light" w:hAnsi="Times New Roman Navajo" w:cs="Times New Roman Navajo"/>
          <w:sz w:val="28"/>
          <w:szCs w:val="28"/>
        </w:rPr>
        <w:t>SHOOH: Diné bee y1</w:t>
      </w:r>
      <w:proofErr w:type="gramStart"/>
      <w:r>
        <w:rPr>
          <w:rFonts w:ascii="Times New Roman Navajo" w:eastAsia="Calibri Light" w:hAnsi="Times New Roman Navajo" w:cs="Times New Roman Navajo"/>
          <w:sz w:val="28"/>
          <w:szCs w:val="28"/>
        </w:rPr>
        <w:t>ni[</w:t>
      </w:r>
      <w:proofErr w:type="spellStart"/>
      <w:proofErr w:type="gramEnd"/>
      <w:r>
        <w:rPr>
          <w:rFonts w:ascii="Times New Roman Navajo" w:eastAsia="Calibri Light" w:hAnsi="Times New Roman Navajo" w:cs="Times New Roman Navajo"/>
          <w:sz w:val="28"/>
          <w:szCs w:val="28"/>
        </w:rPr>
        <w:t>ti’gogo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,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saad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bee an1’awo’ bee 1ka’an7da’awo’7t’11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jiik’eh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n1 h0l=. Bee </w:t>
      </w:r>
      <w:proofErr w:type="gramStart"/>
      <w:r>
        <w:rPr>
          <w:rFonts w:ascii="Times New Roman Navajo" w:eastAsia="Calibri Light" w:hAnsi="Times New Roman Navajo" w:cs="Times New Roman Navajo"/>
          <w:sz w:val="28"/>
          <w:szCs w:val="28"/>
        </w:rPr>
        <w:t>ahi[</w:t>
      </w:r>
      <w:proofErr w:type="gram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hane’go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bee nida’anish7 t’11 1kodaat’4h7g77 d00 bee 1ka’an7da’wo’7 1ko bee baa hane’7 bee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hadadilyaa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bich’8’ ahoot’i’7g77 47 t’11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jiik’eh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h0l=. Kohj8’ 1-xxx-xxx-xxxx </w:t>
      </w:r>
      <w:r>
        <w:rPr>
          <w:rFonts w:ascii="Times New Roman" w:eastAsia="Calibri Light" w:hAnsi="Times New Roman"/>
          <w:sz w:val="28"/>
          <w:szCs w:val="28"/>
        </w:rPr>
        <w:t>(</w:t>
      </w:r>
      <w:r>
        <w:rPr>
          <w:rFonts w:ascii="Times New Roman Navajo" w:eastAsia="Calibri Light" w:hAnsi="Times New Roman Navajo" w:cs="Times New Roman Navajo"/>
          <w:sz w:val="28"/>
          <w:szCs w:val="28"/>
        </w:rPr>
        <w:t>TTY: 1-xxx-xxx-xxxx</w:t>
      </w:r>
      <w:r>
        <w:rPr>
          <w:rFonts w:ascii="Times New Roman" w:eastAsia="Calibri Light" w:hAnsi="Times New Roman"/>
          <w:sz w:val="28"/>
          <w:szCs w:val="28"/>
        </w:rPr>
        <w:t>)</w:t>
      </w:r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hod7ilnih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doodago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nika’an1lwo’7 bich’8’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hanidziih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. </w:t>
      </w:r>
    </w:p>
    <w:p w14:paraId="2657BA0C" w14:textId="77777777" w:rsidR="00553447" w:rsidRDefault="00553447" w:rsidP="0054579D">
      <w:pPr>
        <w:spacing w:before="100" w:beforeAutospacing="1" w:after="270"/>
        <w:rPr>
          <w:rFonts w:ascii="Arial" w:eastAsia="MS PGothic" w:hAnsi="Arial" w:cs="MS UI Gothic"/>
          <w:sz w:val="28"/>
          <w:szCs w:val="28"/>
          <w:lang w:eastAsia="ja-JP"/>
        </w:rPr>
      </w:pPr>
    </w:p>
    <w:p w14:paraId="1C05BBC0" w14:textId="509F43C7" w:rsidR="00495CC6" w:rsidRDefault="00495CC6" w:rsidP="00495CC6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Nepali</w:t>
      </w:r>
      <w:r w:rsidR="004E31E9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0E8A5296" w14:textId="77777777" w:rsidR="00495CC6" w:rsidRDefault="00495CC6" w:rsidP="00495CC6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Nirmala UI" w:eastAsia="Calibri Light" w:hAnsi="Nirmala UI" w:cs="Nirmala UI"/>
          <w:sz w:val="28"/>
          <w:szCs w:val="28"/>
          <w:cs/>
          <w:lang w:val="ne-NP" w:bidi="ne-NP"/>
        </w:rPr>
        <w:t>नेपाली</w:t>
      </w:r>
    </w:p>
    <w:p w14:paraId="6B8EFAE3" w14:textId="77777777" w:rsidR="00495CC6" w:rsidRDefault="00495CC6" w:rsidP="00495CC6">
      <w:pPr>
        <w:spacing w:before="100" w:beforeAutospacing="1" w:after="270"/>
        <w:rPr>
          <w:rFonts w:ascii="Calibri Light" w:eastAsia="Calibri Light" w:hAnsi="Calibri Light" w:cs="Mangal"/>
          <w:sz w:val="28"/>
          <w:szCs w:val="28"/>
          <w:cs/>
          <w:lang w:val="ne-NP" w:bidi="ne-NP"/>
        </w:rPr>
      </w:pP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सावधान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: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यदि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तपाईं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नेपाली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भाषा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बोल्नुहुन्छ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भने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तपाईंका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लागि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नि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>: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शुल्क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भाषिक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सहायता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सेवाहरू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उपलब्ध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छन्।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पहुँचयोग्य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ढाँचाहरूमा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जानकारी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प्रदान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गर्न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उपयुक्त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सहायता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र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सेवाहरू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पनि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निःशुल्क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उपलब्ध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छन्।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 1-</w:t>
      </w:r>
      <w:r>
        <w:rPr>
          <w:rFonts w:ascii="Calibri Light" w:eastAsia="Calibri Light" w:hAnsi="Calibri Light" w:cs="Calibri Light"/>
          <w:sz w:val="28"/>
          <w:szCs w:val="28"/>
          <w:lang w:val="ne-NP" w:bidi="ne-NP"/>
        </w:rPr>
        <w:t>xxx-xxx-xxxx (TTY: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1-</w:t>
      </w:r>
      <w:r>
        <w:rPr>
          <w:rFonts w:ascii="Calibri Light" w:eastAsia="Calibri Light" w:hAnsi="Calibri Light" w:cs="Calibri Light"/>
          <w:sz w:val="28"/>
          <w:szCs w:val="28"/>
          <w:lang w:val="ne-NP" w:bidi="ne-NP"/>
        </w:rPr>
        <w:t xml:space="preserve">xxx-xxx-xxxx)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मा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फोन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गर्नुहोस्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वा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आफ्नो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प्रदायकसँग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कुरा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ne-NP" w:bidi="ne-NP"/>
        </w:rPr>
        <w:t>गर्नुहोस्।</w:t>
      </w:r>
      <w:r>
        <w:rPr>
          <w:rFonts w:ascii="Calibri Light" w:eastAsia="Calibri Light" w:hAnsi="Calibri Light" w:cs="Mangal"/>
          <w:sz w:val="28"/>
          <w:szCs w:val="28"/>
          <w:cs/>
          <w:lang w:val="ne-NP" w:bidi="ne-NP"/>
        </w:rPr>
        <w:t>”</w:t>
      </w:r>
    </w:p>
    <w:p w14:paraId="2C638656" w14:textId="08F80768" w:rsidR="00197106" w:rsidRDefault="00197106" w:rsidP="00197106">
      <w:pPr>
        <w:pStyle w:val="P68B1DB1-Normal1"/>
        <w:spacing w:before="100" w:beforeAutospacing="1" w:after="270"/>
      </w:pPr>
      <w:r>
        <w:t>Italian</w:t>
      </w:r>
      <w:r w:rsidR="004E31E9">
        <w:t>:</w:t>
      </w:r>
    </w:p>
    <w:p w14:paraId="2DFB23B5" w14:textId="77777777" w:rsidR="00197106" w:rsidRDefault="00197106" w:rsidP="00197106">
      <w:pPr>
        <w:pStyle w:val="P68B1DB1-Normal2"/>
        <w:spacing w:before="480" w:after="240"/>
        <w:rPr>
          <w:lang w:val="it-IT"/>
        </w:rPr>
      </w:pPr>
      <w:r>
        <w:rPr>
          <w:lang w:val="it-IT"/>
        </w:rPr>
        <w:t>Italiano</w:t>
      </w:r>
    </w:p>
    <w:p w14:paraId="16959AC1" w14:textId="77777777" w:rsidR="00197106" w:rsidRDefault="00197106" w:rsidP="00197106">
      <w:pPr>
        <w:pStyle w:val="P68B1DB1-Normal2"/>
        <w:spacing w:after="240"/>
        <w:rPr>
          <w:b/>
          <w:bCs/>
          <w:lang w:val="it-IT"/>
        </w:rPr>
      </w:pPr>
      <w:r>
        <w:rPr>
          <w:b/>
          <w:bCs/>
          <w:lang w:val="it-IT"/>
        </w:rPr>
        <w:t>Esempio di avviso di disponibilità di servizi di assistenza linguistica e di ausili e servizi ausiliari (§ 92.11)</w:t>
      </w:r>
    </w:p>
    <w:p w14:paraId="045E9E98" w14:textId="77777777" w:rsidR="00197106" w:rsidRDefault="00197106" w:rsidP="00197106">
      <w:pPr>
        <w:pStyle w:val="P68B1DB1-Normal2"/>
        <w:rPr>
          <w:lang w:val="it-IT"/>
        </w:rPr>
      </w:pPr>
      <w:r>
        <w:rPr>
          <w:lang w:val="it-IT"/>
        </w:rPr>
        <w:lastRenderedPageBreak/>
        <w:t xml:space="preserve">ATTENZIONE: se parli Italiano, sono disponibili servizi di assistenza linguistica gratuiti. Sono inoltre disponibili gratuitamente ausili e servizi ausiliari adeguati </w:t>
      </w:r>
      <w:proofErr w:type="gramStart"/>
      <w:r>
        <w:rPr>
          <w:lang w:val="it-IT"/>
        </w:rPr>
        <w:t>per</w:t>
      </w:r>
      <w:proofErr w:type="gramEnd"/>
      <w:r>
        <w:rPr>
          <w:lang w:val="it-IT"/>
        </w:rPr>
        <w:t xml:space="preserve"> fornire informazioni in formati accessibili. Chiama l'1-xxx-xxx-xxxx (</w:t>
      </w:r>
      <w:proofErr w:type="spellStart"/>
      <w:r>
        <w:rPr>
          <w:lang w:val="it-IT"/>
        </w:rPr>
        <w:t>tty</w:t>
      </w:r>
      <w:proofErr w:type="spellEnd"/>
      <w:r>
        <w:rPr>
          <w:lang w:val="it-IT"/>
        </w:rPr>
        <w:t>: 1-xxx-xxx-xxxx) o parla con il tuo fornitore."</w:t>
      </w:r>
    </w:p>
    <w:p w14:paraId="39A5EE68" w14:textId="2E40D9A7" w:rsidR="00BD0BD2" w:rsidRPr="004E31E9" w:rsidRDefault="00BD0BD2" w:rsidP="00BD0BD2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4E31E9">
        <w:rPr>
          <w:rFonts w:ascii="Calibri Light" w:eastAsia="Calibri Light" w:hAnsi="Calibri Light" w:cs="Calibri Light"/>
          <w:b/>
          <w:bCs/>
          <w:sz w:val="28"/>
          <w:szCs w:val="28"/>
          <w:lang w:val="gu-IN" w:bidi="gu-IN"/>
        </w:rPr>
        <w:t>Gujarati</w:t>
      </w:r>
      <w:proofErr w:type="spellEnd"/>
      <w:r w:rsidR="004E31E9">
        <w:rPr>
          <w:rFonts w:ascii="Calibri Light" w:eastAsia="Calibri Light" w:hAnsi="Calibri Light" w:cs="Calibri Light"/>
          <w:b/>
          <w:bCs/>
          <w:sz w:val="28"/>
          <w:szCs w:val="28"/>
          <w:lang w:val="gu-IN" w:bidi="gu-IN"/>
        </w:rPr>
        <w:t>:</w:t>
      </w:r>
      <w:r w:rsidRPr="004E31E9">
        <w:rPr>
          <w:rFonts w:asciiTheme="majorHAnsi" w:hAnsiTheme="majorHAnsi" w:cs="Shruti"/>
          <w:b/>
          <w:bCs/>
          <w:sz w:val="28"/>
          <w:szCs w:val="28"/>
          <w:cs/>
          <w:lang w:bidi="gu-IN"/>
        </w:rPr>
        <w:t xml:space="preserve"> </w:t>
      </w:r>
    </w:p>
    <w:p w14:paraId="58FCF9C1" w14:textId="77777777" w:rsidR="00BD0BD2" w:rsidRDefault="00BD0BD2" w:rsidP="00BD0BD2">
      <w:pPr>
        <w:spacing w:before="480"/>
        <w:rPr>
          <w:rFonts w:ascii="Calibri Light" w:eastAsia="Calibri Light" w:hAnsi="Calibri Light" w:cstheme="minorBidi"/>
          <w:sz w:val="28"/>
          <w:szCs w:val="28"/>
          <w:lang w:val="gu-IN" w:bidi="gu-IN"/>
        </w:rPr>
      </w:pPr>
      <w:r>
        <w:rPr>
          <w:rFonts w:ascii="Nirmala UI" w:eastAsia="Calibri Light" w:hAnsi="Nirmala UI" w:cs="Nirmala UI"/>
          <w:sz w:val="28"/>
          <w:szCs w:val="28"/>
          <w:cs/>
          <w:lang w:val="gu-IN" w:bidi="gu-IN"/>
        </w:rPr>
        <w:t>ગુજરાતી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</w:p>
    <w:p w14:paraId="7C063E3F" w14:textId="77777777" w:rsidR="00BD0BD2" w:rsidRDefault="00BD0BD2" w:rsidP="00BD0BD2">
      <w:pPr>
        <w:spacing w:before="100" w:beforeAutospacing="1" w:after="270"/>
        <w:rPr>
          <w:rFonts w:asciiTheme="majorHAnsi" w:hAnsiTheme="majorHAnsi" w:cstheme="majorHAnsi"/>
          <w:sz w:val="28"/>
          <w:szCs w:val="28"/>
          <w:cs/>
        </w:rPr>
      </w:pP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ધ્યાન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આપો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: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જો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તમે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ગુજરાતી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બોલતા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હો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તો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મફત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ભાષાકીય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સહાયતા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સેવાઓ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તમારા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માટે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ઉપલબ્ધ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છે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.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યોગ્ય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ઑક્ઝિલરી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સહાય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અને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ઍક્સેસિબલ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ફૉર્મેટમાં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માહિતી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પૂરી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પાડવા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માટેની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સેવાઓ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પણ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વિના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મૂલ્યે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ઉપલબ્ધ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છે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>. 1-</w:t>
      </w:r>
      <w:r>
        <w:rPr>
          <w:rFonts w:ascii="Calibri Light" w:eastAsia="Calibri Light" w:hAnsi="Calibri Light" w:cs="Calibri Light"/>
          <w:sz w:val="28"/>
          <w:szCs w:val="28"/>
          <w:lang w:val="gu-IN" w:bidi="gu-IN"/>
        </w:rPr>
        <w:t xml:space="preserve">xxx-xxx-xxxx (TTY: 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>1-</w:t>
      </w:r>
      <w:r>
        <w:rPr>
          <w:rFonts w:ascii="Calibri Light" w:eastAsia="Calibri Light" w:hAnsi="Calibri Light" w:cs="Calibri Light"/>
          <w:sz w:val="28"/>
          <w:szCs w:val="28"/>
          <w:lang w:val="gu-IN" w:bidi="gu-IN"/>
        </w:rPr>
        <w:t>xxx-xxx-xxxx)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પર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proofErr w:type="spellStart"/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કૉલ</w:t>
      </w:r>
      <w:proofErr w:type="spellEnd"/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કરો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અથવા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તમારા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પ્રદાતા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સાથે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વાત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 xml:space="preserve"> </w:t>
      </w:r>
      <w:r>
        <w:rPr>
          <w:rFonts w:ascii="Nirmala UI" w:eastAsia="Calibri Light" w:hAnsi="Nirmala UI" w:cs="Nirmala UI" w:hint="cs"/>
          <w:sz w:val="28"/>
          <w:szCs w:val="28"/>
          <w:cs/>
          <w:lang w:val="gu-IN" w:bidi="gu-IN"/>
        </w:rPr>
        <w:t>કરો</w:t>
      </w:r>
      <w:r>
        <w:rPr>
          <w:rFonts w:ascii="Calibri Light" w:eastAsia="Calibri Light" w:hAnsi="Calibri Light" w:cs="Shruti"/>
          <w:sz w:val="28"/>
          <w:szCs w:val="28"/>
          <w:cs/>
          <w:lang w:val="gu-IN" w:bidi="gu-IN"/>
        </w:rPr>
        <w:t>.”</w:t>
      </w:r>
    </w:p>
    <w:p w14:paraId="6992E439" w14:textId="77777777" w:rsidR="00197106" w:rsidRDefault="00197106" w:rsidP="00495CC6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</w:p>
    <w:p w14:paraId="40241AE0" w14:textId="77777777" w:rsidR="00553447" w:rsidRDefault="00553447" w:rsidP="0054579D">
      <w:pPr>
        <w:spacing w:before="100" w:beforeAutospacing="1" w:after="270"/>
        <w:rPr>
          <w:rFonts w:ascii="Arial" w:eastAsia="MS PGothic" w:hAnsi="Arial" w:cstheme="majorHAnsi"/>
          <w:sz w:val="28"/>
          <w:szCs w:val="28"/>
          <w:lang w:eastAsia="ja-JP"/>
        </w:rPr>
      </w:pPr>
    </w:p>
    <w:p w14:paraId="395F4D7E" w14:textId="77777777" w:rsidR="0054579D" w:rsidRDefault="0054579D" w:rsidP="00421EC5">
      <w:pPr>
        <w:pStyle w:val="P68B1DB1-Normal2"/>
        <w:spacing w:before="100" w:beforeAutospacing="1" w:after="270"/>
        <w:rPr>
          <w:lang w:val="fr-FR"/>
        </w:rPr>
      </w:pPr>
    </w:p>
    <w:p w14:paraId="6A2F9D2D" w14:textId="77777777" w:rsidR="00421EC5" w:rsidRPr="00421EC5" w:rsidRDefault="00421EC5" w:rsidP="003E38AB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</w:p>
    <w:p w14:paraId="2B1791AB" w14:textId="77777777" w:rsidR="003E38AB" w:rsidRDefault="003E38AB" w:rsidP="00FC76D9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</w:p>
    <w:p w14:paraId="094CF3CF" w14:textId="77777777" w:rsidR="00FC76D9" w:rsidRDefault="00FC76D9" w:rsidP="009A738B">
      <w:pPr>
        <w:pStyle w:val="P68B1DB1-Normal2"/>
        <w:spacing w:before="100" w:beforeAutospacing="1" w:after="270"/>
        <w:rPr>
          <w:lang w:val="de-DE"/>
        </w:rPr>
      </w:pPr>
    </w:p>
    <w:p w14:paraId="605019D5" w14:textId="7E06F600" w:rsidR="003B65CF" w:rsidRDefault="004007FF" w:rsidP="009A738B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  <w:lang w:bidi="ar-IQ"/>
        </w:rPr>
      </w:pPr>
      <w:r>
        <w:rPr>
          <w:rFonts w:ascii="Arial" w:eastAsia="Arial" w:hAnsi="Arial" w:cs="Arial"/>
          <w:sz w:val="28"/>
          <w:szCs w:val="28"/>
          <w:lang w:bidi="ar-IQ"/>
        </w:rPr>
        <w:br/>
      </w:r>
      <w:r>
        <w:rPr>
          <w:rFonts w:ascii="Arial" w:eastAsia="Arial" w:hAnsi="Arial" w:cs="Arial"/>
          <w:sz w:val="28"/>
          <w:szCs w:val="28"/>
          <w:lang w:bidi="ar-IQ"/>
        </w:rPr>
        <w:br/>
      </w:r>
    </w:p>
    <w:p w14:paraId="3BBEEAC4" w14:textId="77777777" w:rsidR="009A738B" w:rsidRDefault="009A738B" w:rsidP="009A738B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  <w:lang w:bidi="ar-IQ"/>
        </w:rPr>
      </w:pPr>
    </w:p>
    <w:p w14:paraId="2C21AD99" w14:textId="77777777" w:rsidR="009A738B" w:rsidRDefault="009A738B" w:rsidP="009A738B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  <w:lang w:bidi="ar-IQ"/>
        </w:rPr>
      </w:pPr>
    </w:p>
    <w:p w14:paraId="58EAADC8" w14:textId="77777777" w:rsidR="009A738B" w:rsidRPr="00AA0A55" w:rsidRDefault="009A738B" w:rsidP="009A738B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  <w:lang w:bidi="ar-IQ"/>
        </w:rPr>
      </w:pPr>
    </w:p>
    <w:sectPr w:rsidR="009A738B" w:rsidRPr="00AA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Navajo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0061BC"/>
    <w:rsid w:val="000C2EDB"/>
    <w:rsid w:val="00157C5F"/>
    <w:rsid w:val="00197106"/>
    <w:rsid w:val="0023066F"/>
    <w:rsid w:val="003141F1"/>
    <w:rsid w:val="003B65CF"/>
    <w:rsid w:val="003E38AB"/>
    <w:rsid w:val="004007FF"/>
    <w:rsid w:val="00421EC5"/>
    <w:rsid w:val="00495CC6"/>
    <w:rsid w:val="004B1AAB"/>
    <w:rsid w:val="004B1B4C"/>
    <w:rsid w:val="004C6F68"/>
    <w:rsid w:val="004E31E9"/>
    <w:rsid w:val="0054579D"/>
    <w:rsid w:val="00553447"/>
    <w:rsid w:val="0063024D"/>
    <w:rsid w:val="007448C4"/>
    <w:rsid w:val="007F42B4"/>
    <w:rsid w:val="009A738B"/>
    <w:rsid w:val="00AA0A55"/>
    <w:rsid w:val="00B22B44"/>
    <w:rsid w:val="00BD0BD2"/>
    <w:rsid w:val="00BD393C"/>
    <w:rsid w:val="00C209CB"/>
    <w:rsid w:val="00C62D4B"/>
    <w:rsid w:val="00D96382"/>
    <w:rsid w:val="00DC53AB"/>
    <w:rsid w:val="00DD6F1B"/>
    <w:rsid w:val="00E83C96"/>
    <w:rsid w:val="00EF4059"/>
    <w:rsid w:val="00F40E83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C96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3C96"/>
    <w:rPr>
      <w:rFonts w:asciiTheme="majorHAnsi" w:eastAsia="Times New Roman" w:hAnsiTheme="majorHAnsi" w:cstheme="majorHAnsi"/>
      <w:b/>
      <w:bCs/>
      <w:sz w:val="28"/>
      <w:szCs w:val="28"/>
    </w:rPr>
  </w:style>
  <w:style w:type="paragraph" w:customStyle="1" w:styleId="P68B1DB1-Normal2">
    <w:name w:val="P68B1DB1-Normal2"/>
    <w:basedOn w:val="Normal"/>
    <w:rsid w:val="009A738B"/>
    <w:rPr>
      <w:rFonts w:asciiTheme="majorHAnsi" w:hAnsiTheme="majorHAnsi" w:cstheme="majorHAnsi"/>
      <w:sz w:val="28"/>
      <w:szCs w:val="20"/>
    </w:rPr>
  </w:style>
  <w:style w:type="paragraph" w:customStyle="1" w:styleId="P68B1DB1-Normal1">
    <w:name w:val="P68B1DB1-Normal1"/>
    <w:basedOn w:val="Normal"/>
    <w:rsid w:val="00197106"/>
    <w:rPr>
      <w:rFonts w:asciiTheme="majorHAnsi" w:hAnsiTheme="majorHAnsi" w:cstheme="majorHAns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Arabic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Arabic</dc:title>
  <dc:creator>HHS/OCR</dc:creator>
  <cp:lastModifiedBy>Dan Kenning</cp:lastModifiedBy>
  <cp:revision>2</cp:revision>
  <dcterms:created xsi:type="dcterms:W3CDTF">2024-12-05T22:34:00Z</dcterms:created>
  <dcterms:modified xsi:type="dcterms:W3CDTF">2024-12-05T22:34:00Z</dcterms:modified>
</cp:coreProperties>
</file>